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34F7" w14:textId="645D1D6C" w:rsidR="0039786B" w:rsidRPr="00F07270" w:rsidRDefault="0039786B" w:rsidP="0039786B">
      <w:pPr>
        <w:pStyle w:val="Default"/>
        <w:jc w:val="center"/>
        <w:rPr>
          <w:b/>
          <w:bCs/>
          <w:sz w:val="22"/>
          <w:szCs w:val="22"/>
        </w:rPr>
      </w:pPr>
      <w:r w:rsidRPr="00F07270">
        <w:rPr>
          <w:b/>
          <w:bCs/>
          <w:sz w:val="22"/>
          <w:szCs w:val="22"/>
        </w:rPr>
        <w:t xml:space="preserve">Is </w:t>
      </w:r>
      <w:r w:rsidR="003D7C18" w:rsidRPr="00F07270">
        <w:rPr>
          <w:b/>
          <w:bCs/>
          <w:sz w:val="22"/>
          <w:szCs w:val="22"/>
        </w:rPr>
        <w:t>J</w:t>
      </w:r>
      <w:r w:rsidRPr="00F07270">
        <w:rPr>
          <w:b/>
          <w:bCs/>
          <w:sz w:val="22"/>
          <w:szCs w:val="22"/>
        </w:rPr>
        <w:t xml:space="preserve">ustice </w:t>
      </w:r>
      <w:r w:rsidR="003D7C18" w:rsidRPr="00F07270">
        <w:rPr>
          <w:b/>
          <w:bCs/>
          <w:sz w:val="22"/>
          <w:szCs w:val="22"/>
        </w:rPr>
        <w:t>B</w:t>
      </w:r>
      <w:r w:rsidRPr="00F07270">
        <w:rPr>
          <w:b/>
          <w:bCs/>
          <w:sz w:val="22"/>
          <w:szCs w:val="22"/>
        </w:rPr>
        <w:t xml:space="preserve">lind </w:t>
      </w:r>
      <w:r w:rsidR="003D7C18" w:rsidRPr="00F07270">
        <w:rPr>
          <w:b/>
          <w:bCs/>
          <w:sz w:val="22"/>
          <w:szCs w:val="22"/>
        </w:rPr>
        <w:t>W</w:t>
      </w:r>
      <w:r w:rsidRPr="00F07270">
        <w:rPr>
          <w:b/>
          <w:bCs/>
          <w:sz w:val="22"/>
          <w:szCs w:val="22"/>
        </w:rPr>
        <w:t xml:space="preserve">hen it </w:t>
      </w:r>
      <w:r w:rsidR="003D7C18" w:rsidRPr="00F07270">
        <w:rPr>
          <w:b/>
          <w:bCs/>
          <w:sz w:val="22"/>
          <w:szCs w:val="22"/>
        </w:rPr>
        <w:t>C</w:t>
      </w:r>
      <w:r w:rsidRPr="00F07270">
        <w:rPr>
          <w:b/>
          <w:bCs/>
          <w:sz w:val="22"/>
          <w:szCs w:val="22"/>
        </w:rPr>
        <w:t xml:space="preserve">omes to </w:t>
      </w:r>
      <w:r w:rsidR="003D7C18" w:rsidRPr="00F07270">
        <w:rPr>
          <w:b/>
          <w:bCs/>
          <w:sz w:val="22"/>
          <w:szCs w:val="22"/>
        </w:rPr>
        <w:t>F</w:t>
      </w:r>
      <w:r w:rsidRPr="00F07270">
        <w:rPr>
          <w:b/>
          <w:bCs/>
          <w:sz w:val="22"/>
          <w:szCs w:val="22"/>
        </w:rPr>
        <w:t>raud?</w:t>
      </w:r>
    </w:p>
    <w:p w14:paraId="64B49DDF" w14:textId="77777777" w:rsidR="006D0935" w:rsidRDefault="006D0935" w:rsidP="0039786B">
      <w:pPr>
        <w:pStyle w:val="Default"/>
        <w:jc w:val="center"/>
        <w:rPr>
          <w:b/>
          <w:bCs/>
          <w:sz w:val="22"/>
          <w:szCs w:val="22"/>
        </w:rPr>
      </w:pPr>
    </w:p>
    <w:p w14:paraId="53752396" w14:textId="0A76193F" w:rsidR="006D0935" w:rsidRDefault="0039786B" w:rsidP="0039786B">
      <w:pPr>
        <w:pStyle w:val="Default"/>
        <w:jc w:val="center"/>
        <w:rPr>
          <w:b/>
          <w:bCs/>
          <w:sz w:val="22"/>
          <w:szCs w:val="22"/>
        </w:rPr>
      </w:pPr>
      <w:r w:rsidRPr="00F07270">
        <w:rPr>
          <w:b/>
          <w:bCs/>
          <w:sz w:val="22"/>
          <w:szCs w:val="22"/>
        </w:rPr>
        <w:t xml:space="preserve">Claire Costin </w:t>
      </w:r>
    </w:p>
    <w:p w14:paraId="55DFFA69" w14:textId="24818B08" w:rsidR="006D0935" w:rsidRDefault="006D0935" w:rsidP="003978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University of Portland</w:t>
      </w:r>
    </w:p>
    <w:p w14:paraId="18BF7100" w14:textId="77777777" w:rsidR="006D0935" w:rsidRDefault="006D0935" w:rsidP="0039786B">
      <w:pPr>
        <w:pStyle w:val="Default"/>
        <w:jc w:val="center"/>
        <w:rPr>
          <w:b/>
          <w:bCs/>
          <w:sz w:val="22"/>
          <w:szCs w:val="22"/>
        </w:rPr>
      </w:pPr>
    </w:p>
    <w:p w14:paraId="6C3F2247" w14:textId="6B4865C5" w:rsidR="0039786B" w:rsidRPr="00F07270" w:rsidRDefault="0039786B" w:rsidP="0039786B">
      <w:pPr>
        <w:pStyle w:val="Default"/>
        <w:jc w:val="center"/>
        <w:rPr>
          <w:b/>
          <w:bCs/>
          <w:sz w:val="22"/>
          <w:szCs w:val="22"/>
        </w:rPr>
      </w:pPr>
      <w:r w:rsidRPr="00F07270">
        <w:rPr>
          <w:b/>
          <w:bCs/>
          <w:sz w:val="22"/>
          <w:szCs w:val="22"/>
        </w:rPr>
        <w:t>Stephani Mason</w:t>
      </w:r>
    </w:p>
    <w:p w14:paraId="3F2D50AE" w14:textId="25645291" w:rsidR="0039786B" w:rsidRDefault="006D0935" w:rsidP="003978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DePaul University</w:t>
      </w:r>
    </w:p>
    <w:p w14:paraId="14C056BA" w14:textId="77777777" w:rsidR="006D0935" w:rsidRPr="00F07270" w:rsidRDefault="006D0935" w:rsidP="0039786B">
      <w:pPr>
        <w:pStyle w:val="Default"/>
        <w:jc w:val="center"/>
        <w:rPr>
          <w:b/>
          <w:bCs/>
          <w:sz w:val="22"/>
          <w:szCs w:val="22"/>
        </w:rPr>
      </w:pPr>
    </w:p>
    <w:p w14:paraId="7BB767E7" w14:textId="23D1D37A" w:rsidR="0039786B" w:rsidRPr="00F07270" w:rsidRDefault="00F07270" w:rsidP="0039786B">
      <w:pPr>
        <w:pStyle w:val="Default"/>
        <w:jc w:val="both"/>
        <w:rPr>
          <w:sz w:val="22"/>
          <w:szCs w:val="22"/>
        </w:rPr>
      </w:pPr>
      <w:r w:rsidRPr="00F07270">
        <w:rPr>
          <w:sz w:val="22"/>
          <w:szCs w:val="22"/>
        </w:rPr>
        <w:t>Research from the field of implicit social cognition has long documented negative implicit biases towards a wide range of disfavored social group members</w:t>
      </w:r>
      <w:r>
        <w:rPr>
          <w:sz w:val="22"/>
          <w:szCs w:val="22"/>
        </w:rPr>
        <w:t>. Some of the</w:t>
      </w:r>
      <w:r w:rsidRPr="00F07270">
        <w:rPr>
          <w:sz w:val="22"/>
          <w:szCs w:val="22"/>
        </w:rPr>
        <w:t xml:space="preserve">m </w:t>
      </w:r>
      <w:r w:rsidR="00D131AD">
        <w:rPr>
          <w:sz w:val="22"/>
          <w:szCs w:val="22"/>
        </w:rPr>
        <w:t>are</w:t>
      </w:r>
      <w:r w:rsidRPr="00F07270">
        <w:rPr>
          <w:sz w:val="22"/>
          <w:szCs w:val="22"/>
        </w:rPr>
        <w:t xml:space="preserve"> harmed in various ways across the legal system. </w:t>
      </w:r>
      <w:r w:rsidR="00704103" w:rsidRPr="00F07270">
        <w:rPr>
          <w:sz w:val="22"/>
          <w:szCs w:val="22"/>
        </w:rPr>
        <w:t xml:space="preserve">In </w:t>
      </w:r>
      <w:r w:rsidR="003D7C18" w:rsidRPr="00F07270">
        <w:rPr>
          <w:sz w:val="22"/>
          <w:szCs w:val="22"/>
        </w:rPr>
        <w:t xml:space="preserve">the </w:t>
      </w:r>
      <w:r w:rsidR="00704103" w:rsidRPr="00F07270">
        <w:rPr>
          <w:sz w:val="22"/>
          <w:szCs w:val="22"/>
        </w:rPr>
        <w:t xml:space="preserve">business literature, much </w:t>
      </w:r>
      <w:r w:rsidR="0039786B" w:rsidRPr="00F07270">
        <w:rPr>
          <w:sz w:val="22"/>
          <w:szCs w:val="22"/>
        </w:rPr>
        <w:t>of this research focuses on the employment contex</w:t>
      </w:r>
      <w:r w:rsidR="00704103" w:rsidRPr="00F07270">
        <w:rPr>
          <w:sz w:val="22"/>
          <w:szCs w:val="22"/>
        </w:rPr>
        <w:t>t. There is extensive research in law and sociology about the overrepresentation of people of color</w:t>
      </w:r>
      <w:r w:rsidR="00D131AD">
        <w:rPr>
          <w:sz w:val="22"/>
          <w:szCs w:val="22"/>
        </w:rPr>
        <w:t xml:space="preserve"> as both perceived and actual perpetrators of </w:t>
      </w:r>
      <w:r w:rsidR="00704103" w:rsidRPr="00F07270">
        <w:rPr>
          <w:sz w:val="22"/>
          <w:szCs w:val="22"/>
        </w:rPr>
        <w:t>certain types of</w:t>
      </w:r>
      <w:r w:rsidR="00D131AD">
        <w:rPr>
          <w:sz w:val="22"/>
          <w:szCs w:val="22"/>
        </w:rPr>
        <w:t xml:space="preserve"> serious</w:t>
      </w:r>
      <w:r w:rsidR="00704103" w:rsidRPr="00F07270">
        <w:rPr>
          <w:sz w:val="22"/>
          <w:szCs w:val="22"/>
        </w:rPr>
        <w:t xml:space="preserve"> “street crime</w:t>
      </w:r>
      <w:r>
        <w:rPr>
          <w:sz w:val="22"/>
          <w:szCs w:val="22"/>
        </w:rPr>
        <w:t xml:space="preserve">” </w:t>
      </w:r>
      <w:r w:rsidR="00DE2455">
        <w:rPr>
          <w:sz w:val="22"/>
          <w:szCs w:val="22"/>
        </w:rPr>
        <w:t xml:space="preserve">and whether </w:t>
      </w:r>
      <w:r w:rsidR="00DE2455" w:rsidRPr="00C00E4E">
        <w:rPr>
          <w:sz w:val="22"/>
          <w:szCs w:val="22"/>
        </w:rPr>
        <w:t>implicit bias affect</w:t>
      </w:r>
      <w:r w:rsidR="00DE2455">
        <w:rPr>
          <w:sz w:val="22"/>
          <w:szCs w:val="22"/>
        </w:rPr>
        <w:t>s</w:t>
      </w:r>
      <w:r w:rsidR="00DE2455" w:rsidRPr="00C00E4E">
        <w:rPr>
          <w:sz w:val="22"/>
          <w:szCs w:val="22"/>
        </w:rPr>
        <w:t xml:space="preserve"> reporting </w:t>
      </w:r>
      <w:r w:rsidR="00DE2455">
        <w:rPr>
          <w:sz w:val="22"/>
          <w:szCs w:val="22"/>
        </w:rPr>
        <w:t>of</w:t>
      </w:r>
      <w:r w:rsidR="00DE2455" w:rsidRPr="00C00E4E">
        <w:rPr>
          <w:sz w:val="22"/>
          <w:szCs w:val="22"/>
        </w:rPr>
        <w:t xml:space="preserve"> </w:t>
      </w:r>
      <w:r w:rsidR="00DE2455">
        <w:rPr>
          <w:sz w:val="22"/>
          <w:szCs w:val="22"/>
        </w:rPr>
        <w:t>“</w:t>
      </w:r>
      <w:r w:rsidR="00DE2455" w:rsidRPr="00C00E4E">
        <w:rPr>
          <w:sz w:val="22"/>
          <w:szCs w:val="22"/>
        </w:rPr>
        <w:t>suspicious</w:t>
      </w:r>
      <w:r w:rsidR="00DE2455">
        <w:rPr>
          <w:sz w:val="22"/>
          <w:szCs w:val="22"/>
        </w:rPr>
        <w:t>”</w:t>
      </w:r>
      <w:r w:rsidR="00DE2455" w:rsidRPr="00C00E4E">
        <w:rPr>
          <w:sz w:val="22"/>
          <w:szCs w:val="22"/>
        </w:rPr>
        <w:t xml:space="preserve"> activit</w:t>
      </w:r>
      <w:r w:rsidR="00DE2455">
        <w:rPr>
          <w:sz w:val="22"/>
          <w:szCs w:val="22"/>
        </w:rPr>
        <w:t xml:space="preserve">ies. </w:t>
      </w:r>
      <w:r>
        <w:rPr>
          <w:sz w:val="22"/>
          <w:szCs w:val="22"/>
        </w:rPr>
        <w:t>Still,</w:t>
      </w:r>
      <w:r w:rsidR="00704103" w:rsidRPr="00F07270">
        <w:rPr>
          <w:sz w:val="22"/>
          <w:szCs w:val="22"/>
        </w:rPr>
        <w:t xml:space="preserve"> </w:t>
      </w:r>
      <w:r w:rsidR="0039786B" w:rsidRPr="00F07270">
        <w:rPr>
          <w:sz w:val="22"/>
          <w:szCs w:val="22"/>
        </w:rPr>
        <w:t>judgments around fraud accusations and jury verdicts</w:t>
      </w:r>
      <w:r w:rsidR="00704103" w:rsidRPr="00F07270">
        <w:rPr>
          <w:sz w:val="22"/>
          <w:szCs w:val="22"/>
        </w:rPr>
        <w:t xml:space="preserve"> about fraud cases</w:t>
      </w:r>
      <w:r w:rsidR="0039786B" w:rsidRPr="00F07270">
        <w:rPr>
          <w:sz w:val="22"/>
          <w:szCs w:val="22"/>
        </w:rPr>
        <w:t xml:space="preserve"> remain underexplored</w:t>
      </w:r>
      <w:r w:rsidR="00704103" w:rsidRPr="00F07270">
        <w:rPr>
          <w:sz w:val="22"/>
          <w:szCs w:val="22"/>
        </w:rPr>
        <w:t xml:space="preserve">. Specifically, </w:t>
      </w:r>
      <w:r w:rsidR="0039786B" w:rsidRPr="00F07270">
        <w:rPr>
          <w:sz w:val="22"/>
          <w:szCs w:val="22"/>
        </w:rPr>
        <w:t xml:space="preserve">very little research explores the implications of race and </w:t>
      </w:r>
      <w:r w:rsidR="00704103" w:rsidRPr="00F07270">
        <w:rPr>
          <w:sz w:val="22"/>
          <w:szCs w:val="22"/>
        </w:rPr>
        <w:t xml:space="preserve">fraud </w:t>
      </w:r>
      <w:r w:rsidR="0039786B" w:rsidRPr="00F07270">
        <w:rPr>
          <w:sz w:val="22"/>
          <w:szCs w:val="22"/>
        </w:rPr>
        <w:t>(</w:t>
      </w:r>
      <w:proofErr w:type="spellStart"/>
      <w:r w:rsidR="0039786B" w:rsidRPr="00F07270">
        <w:rPr>
          <w:sz w:val="22"/>
          <w:szCs w:val="22"/>
        </w:rPr>
        <w:t>Sohoni</w:t>
      </w:r>
      <w:proofErr w:type="spellEnd"/>
      <w:r w:rsidR="0039786B" w:rsidRPr="00F07270">
        <w:rPr>
          <w:sz w:val="22"/>
          <w:szCs w:val="22"/>
        </w:rPr>
        <w:t xml:space="preserve"> and </w:t>
      </w:r>
      <w:proofErr w:type="spellStart"/>
      <w:r w:rsidR="0039786B" w:rsidRPr="00F07270">
        <w:rPr>
          <w:sz w:val="22"/>
          <w:szCs w:val="22"/>
        </w:rPr>
        <w:t>Rorie</w:t>
      </w:r>
      <w:proofErr w:type="spellEnd"/>
      <w:r w:rsidR="0039786B" w:rsidRPr="00F07270">
        <w:rPr>
          <w:sz w:val="22"/>
          <w:szCs w:val="22"/>
        </w:rPr>
        <w:t xml:space="preserve"> 2021). </w:t>
      </w:r>
      <w:r w:rsidR="00704103" w:rsidRPr="00F07270">
        <w:rPr>
          <w:sz w:val="22"/>
          <w:szCs w:val="22"/>
        </w:rPr>
        <w:t xml:space="preserve">A </w:t>
      </w:r>
      <w:r w:rsidR="0039786B" w:rsidRPr="00F07270">
        <w:rPr>
          <w:sz w:val="22"/>
          <w:szCs w:val="22"/>
        </w:rPr>
        <w:t xml:space="preserve">crucial question still needs to be answered: do implicit </w:t>
      </w:r>
      <w:r w:rsidR="00FB5ED6">
        <w:rPr>
          <w:sz w:val="22"/>
          <w:szCs w:val="22"/>
        </w:rPr>
        <w:t xml:space="preserve">racial </w:t>
      </w:r>
      <w:r w:rsidR="0039786B" w:rsidRPr="00F07270">
        <w:rPr>
          <w:sz w:val="22"/>
          <w:szCs w:val="22"/>
        </w:rPr>
        <w:t>biases affect reports of fraud and jury verdicts?</w:t>
      </w:r>
    </w:p>
    <w:p w14:paraId="479BB797" w14:textId="1B4020B3" w:rsidR="0039786B" w:rsidRPr="00F07270" w:rsidRDefault="0039786B" w:rsidP="0039786B">
      <w:pPr>
        <w:pStyle w:val="Default"/>
        <w:jc w:val="both"/>
        <w:rPr>
          <w:sz w:val="22"/>
          <w:szCs w:val="22"/>
        </w:rPr>
      </w:pPr>
    </w:p>
    <w:p w14:paraId="68D2B81B" w14:textId="7BE729C8" w:rsidR="00FB5ED6" w:rsidRDefault="0039786B" w:rsidP="0039786B">
      <w:pPr>
        <w:pStyle w:val="Default"/>
        <w:jc w:val="both"/>
        <w:rPr>
          <w:sz w:val="22"/>
          <w:szCs w:val="22"/>
        </w:rPr>
      </w:pPr>
      <w:r w:rsidRPr="00F07270">
        <w:rPr>
          <w:sz w:val="22"/>
          <w:szCs w:val="22"/>
        </w:rPr>
        <w:t>A frequently cited psychological measure of implicit bias, the Implicit Association Test ("IAT"), examines people's implicit associations by measuring response speed in a computerized test. In one of the commonly used IATs, study participants are asked to pair together words representing attitudes (Good</w:t>
      </w:r>
      <w:r w:rsidR="00F07270">
        <w:rPr>
          <w:sz w:val="22"/>
          <w:szCs w:val="22"/>
        </w:rPr>
        <w:t>/</w:t>
      </w:r>
      <w:r w:rsidRPr="00F07270">
        <w:rPr>
          <w:sz w:val="22"/>
          <w:szCs w:val="22"/>
        </w:rPr>
        <w:t>Bad) and photos depicting target group members (Black</w:t>
      </w:r>
      <w:r w:rsidR="00F07270">
        <w:rPr>
          <w:sz w:val="22"/>
          <w:szCs w:val="22"/>
        </w:rPr>
        <w:t>/</w:t>
      </w:r>
      <w:r w:rsidRPr="00F07270">
        <w:rPr>
          <w:sz w:val="22"/>
          <w:szCs w:val="22"/>
        </w:rPr>
        <w:t xml:space="preserve">White) as fast as they can. </w:t>
      </w:r>
      <w:r w:rsidR="00043137">
        <w:rPr>
          <w:sz w:val="22"/>
          <w:szCs w:val="22"/>
        </w:rPr>
        <w:t>T</w:t>
      </w:r>
      <w:r w:rsidRPr="00F07270">
        <w:rPr>
          <w:sz w:val="22"/>
          <w:szCs w:val="22"/>
        </w:rPr>
        <w:t xml:space="preserve">hese studies show that, when measuring response times and error rates, </w:t>
      </w:r>
      <w:r w:rsidR="00F07270">
        <w:rPr>
          <w:sz w:val="22"/>
          <w:szCs w:val="22"/>
        </w:rPr>
        <w:t>most</w:t>
      </w:r>
      <w:r w:rsidRPr="00F07270">
        <w:rPr>
          <w:sz w:val="22"/>
          <w:szCs w:val="22"/>
        </w:rPr>
        <w:t xml:space="preserve"> people are faster to pair together Good with White and Bad with Black. These results are considered to be indicative of implicit bias. To address the lack of legally-focused empirical studies exploring implicit bias, Levinson, Cai, and Young (2010) developed a new IAT: Black/White, Guilty/Not Guilty IAT ("Guilty/Not Guilty IAT") to examine whether people hold implicit associations between African Americans and criminal guilt. They also tested whether responses on the Guilty/Not Guilty IAT predict </w:t>
      </w:r>
      <w:r w:rsidR="00F07270">
        <w:rPr>
          <w:sz w:val="22"/>
          <w:szCs w:val="22"/>
        </w:rPr>
        <w:t>how</w:t>
      </w:r>
      <w:r w:rsidRPr="00F07270">
        <w:rPr>
          <w:sz w:val="22"/>
          <w:szCs w:val="22"/>
        </w:rPr>
        <w:t xml:space="preserve"> mock jurors evaluate ambiguous trial evidence. They found that study participants held strong associations between Black and Guilty, relative to White and Guilty, and these implicit associations predicted </w:t>
      </w:r>
      <w:r w:rsidR="00F07270">
        <w:rPr>
          <w:sz w:val="22"/>
          <w:szCs w:val="22"/>
        </w:rPr>
        <w:t>how</w:t>
      </w:r>
      <w:r w:rsidRPr="00F07270">
        <w:rPr>
          <w:sz w:val="22"/>
          <w:szCs w:val="22"/>
        </w:rPr>
        <w:t xml:space="preserve"> mock jurors evaluated ambiguous evidence. With </w:t>
      </w:r>
      <w:r w:rsidR="00F07270">
        <w:rPr>
          <w:sz w:val="22"/>
          <w:szCs w:val="22"/>
        </w:rPr>
        <w:t>Levinson, Cai, and Young's (2010) findings</w:t>
      </w:r>
      <w:r w:rsidRPr="00F07270">
        <w:rPr>
          <w:sz w:val="22"/>
          <w:szCs w:val="22"/>
        </w:rPr>
        <w:t xml:space="preserve"> as motivation, we </w:t>
      </w:r>
      <w:r w:rsidR="00FB5ED6">
        <w:rPr>
          <w:sz w:val="22"/>
          <w:szCs w:val="22"/>
        </w:rPr>
        <w:t xml:space="preserve">specifically </w:t>
      </w:r>
      <w:r w:rsidRPr="00F07270">
        <w:rPr>
          <w:sz w:val="22"/>
          <w:szCs w:val="22"/>
        </w:rPr>
        <w:t xml:space="preserve">ask whether implicit </w:t>
      </w:r>
      <w:r w:rsidR="00FB5ED6">
        <w:rPr>
          <w:sz w:val="22"/>
          <w:szCs w:val="22"/>
        </w:rPr>
        <w:t xml:space="preserve">racial </w:t>
      </w:r>
      <w:r w:rsidRPr="00F07270">
        <w:rPr>
          <w:sz w:val="22"/>
          <w:szCs w:val="22"/>
        </w:rPr>
        <w:t xml:space="preserve">biases affect reports of </w:t>
      </w:r>
      <w:r w:rsidRPr="00C00E4E">
        <w:rPr>
          <w:sz w:val="22"/>
          <w:szCs w:val="22"/>
          <w:u w:val="single"/>
        </w:rPr>
        <w:t>corporate</w:t>
      </w:r>
      <w:r w:rsidRPr="00F07270">
        <w:rPr>
          <w:sz w:val="22"/>
          <w:szCs w:val="22"/>
        </w:rPr>
        <w:t xml:space="preserve"> fraud and jury guilty/not guilty verdicts</w:t>
      </w:r>
      <w:r w:rsidR="00FB5ED6">
        <w:rPr>
          <w:sz w:val="22"/>
          <w:szCs w:val="22"/>
        </w:rPr>
        <w:t>.</w:t>
      </w:r>
      <w:r w:rsidRPr="00F07270">
        <w:rPr>
          <w:sz w:val="22"/>
          <w:szCs w:val="22"/>
        </w:rPr>
        <w:t xml:space="preserve"> </w:t>
      </w:r>
    </w:p>
    <w:p w14:paraId="1D9F0C4B" w14:textId="77777777" w:rsidR="00FB5ED6" w:rsidRDefault="00FB5ED6" w:rsidP="0039786B">
      <w:pPr>
        <w:pStyle w:val="Default"/>
        <w:jc w:val="both"/>
        <w:rPr>
          <w:sz w:val="22"/>
          <w:szCs w:val="22"/>
        </w:rPr>
      </w:pPr>
    </w:p>
    <w:p w14:paraId="08405F86" w14:textId="04351F95" w:rsidR="00AE7492" w:rsidRDefault="00FB5ED6" w:rsidP="003978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We will answer our research question using an experiment with potential US jurors (</w:t>
      </w:r>
      <w:r w:rsidR="00AE7492">
        <w:rPr>
          <w:sz w:val="22"/>
          <w:szCs w:val="22"/>
        </w:rPr>
        <w:t xml:space="preserve">via </w:t>
      </w:r>
      <w:r w:rsidR="00733859">
        <w:rPr>
          <w:sz w:val="22"/>
          <w:szCs w:val="22"/>
        </w:rPr>
        <w:t>Mechanical Turk</w:t>
      </w:r>
      <w:r w:rsidR="00733859">
        <w:rPr>
          <w:sz w:val="22"/>
          <w:szCs w:val="22"/>
        </w:rPr>
        <w:t xml:space="preserve"> </w:t>
      </w:r>
      <w:r>
        <w:rPr>
          <w:sz w:val="22"/>
          <w:szCs w:val="22"/>
        </w:rPr>
        <w:t>to determine attitudes at large) and accounting students/professionals (</w:t>
      </w:r>
      <w:r w:rsidR="00AE7492">
        <w:rPr>
          <w:sz w:val="22"/>
          <w:szCs w:val="22"/>
        </w:rPr>
        <w:t>via in</w:t>
      </w:r>
      <w:r w:rsidR="00043137">
        <w:rPr>
          <w:sz w:val="22"/>
          <w:szCs w:val="22"/>
        </w:rPr>
        <w:t>-</w:t>
      </w:r>
      <w:r w:rsidR="00AE7492">
        <w:rPr>
          <w:sz w:val="22"/>
          <w:szCs w:val="22"/>
        </w:rPr>
        <w:t xml:space="preserve">class or event distribution </w:t>
      </w:r>
      <w:r>
        <w:rPr>
          <w:sz w:val="22"/>
          <w:szCs w:val="22"/>
        </w:rPr>
        <w:t xml:space="preserve">to determine attitudes in the profession) as participants. </w:t>
      </w:r>
      <w:r w:rsidR="003D7C18" w:rsidRPr="00F07270">
        <w:rPr>
          <w:sz w:val="22"/>
          <w:szCs w:val="22"/>
        </w:rPr>
        <w:t xml:space="preserve">Following Kidd (2020), who tested implicit bias against/towards defendants vs. prosecutors, we </w:t>
      </w:r>
      <w:r>
        <w:rPr>
          <w:sz w:val="22"/>
          <w:szCs w:val="22"/>
        </w:rPr>
        <w:t xml:space="preserve">will </w:t>
      </w:r>
      <w:r w:rsidR="0039786B" w:rsidRPr="00F07270">
        <w:rPr>
          <w:sz w:val="22"/>
          <w:szCs w:val="22"/>
        </w:rPr>
        <w:t xml:space="preserve">start by </w:t>
      </w:r>
      <w:r w:rsidR="00704103" w:rsidRPr="00F07270">
        <w:rPr>
          <w:sz w:val="22"/>
          <w:szCs w:val="22"/>
        </w:rPr>
        <w:t>presenting the participants with a specific real-world example of business fraud</w:t>
      </w:r>
      <w:r w:rsidR="00704103" w:rsidRPr="00F07270">
        <w:rPr>
          <w:rStyle w:val="FootnoteReference"/>
          <w:sz w:val="22"/>
          <w:szCs w:val="22"/>
        </w:rPr>
        <w:footnoteReference w:id="1"/>
      </w:r>
      <w:r w:rsidR="00704103" w:rsidRPr="00F07270">
        <w:rPr>
          <w:sz w:val="22"/>
          <w:szCs w:val="22"/>
        </w:rPr>
        <w:t xml:space="preserve"> and asking them to identify the culprit. </w:t>
      </w:r>
      <w:r w:rsidR="00AE7492">
        <w:rPr>
          <w:sz w:val="22"/>
          <w:szCs w:val="22"/>
        </w:rPr>
        <w:t>Next</w:t>
      </w:r>
      <w:r w:rsidR="00704103" w:rsidRPr="00F07270">
        <w:rPr>
          <w:sz w:val="22"/>
          <w:szCs w:val="22"/>
        </w:rPr>
        <w:t xml:space="preserve">, we will provide a list of possible defendants </w:t>
      </w:r>
      <w:r w:rsidR="00AE7492">
        <w:rPr>
          <w:sz w:val="22"/>
          <w:szCs w:val="22"/>
        </w:rPr>
        <w:t xml:space="preserve">with their pictures and </w:t>
      </w:r>
      <w:r w:rsidR="00E37EE3">
        <w:rPr>
          <w:sz w:val="22"/>
          <w:szCs w:val="22"/>
        </w:rPr>
        <w:t>ask the pa</w:t>
      </w:r>
      <w:r w:rsidR="00C00E4E">
        <w:rPr>
          <w:sz w:val="22"/>
          <w:szCs w:val="22"/>
        </w:rPr>
        <w:t>r</w:t>
      </w:r>
      <w:r w:rsidR="00E37EE3">
        <w:rPr>
          <w:sz w:val="22"/>
          <w:szCs w:val="22"/>
        </w:rPr>
        <w:t>ticipants to describe various characteristics of each, including race, gender, age, etc.</w:t>
      </w:r>
      <w:r w:rsidR="00043137">
        <w:rPr>
          <w:sz w:val="22"/>
          <w:szCs w:val="22"/>
        </w:rPr>
        <w:t xml:space="preserve"> We will</w:t>
      </w:r>
      <w:r w:rsidR="00704103" w:rsidRPr="00F07270">
        <w:rPr>
          <w:sz w:val="22"/>
          <w:szCs w:val="22"/>
        </w:rPr>
        <w:t xml:space="preserve"> ask whether </w:t>
      </w:r>
      <w:r w:rsidR="00043137">
        <w:rPr>
          <w:sz w:val="22"/>
          <w:szCs w:val="22"/>
        </w:rPr>
        <w:t xml:space="preserve">the participant believes </w:t>
      </w:r>
      <w:r w:rsidR="00704103" w:rsidRPr="00F07270">
        <w:rPr>
          <w:sz w:val="22"/>
          <w:szCs w:val="22"/>
        </w:rPr>
        <w:t>th</w:t>
      </w:r>
      <w:r w:rsidR="00043137">
        <w:rPr>
          <w:sz w:val="22"/>
          <w:szCs w:val="22"/>
        </w:rPr>
        <w:t>at person</w:t>
      </w:r>
      <w:r w:rsidR="00704103" w:rsidRPr="00F07270">
        <w:rPr>
          <w:sz w:val="22"/>
          <w:szCs w:val="22"/>
        </w:rPr>
        <w:t xml:space="preserve"> committed the crime and what penalty they would assign to the </w:t>
      </w:r>
      <w:r w:rsidR="00F07270">
        <w:rPr>
          <w:sz w:val="22"/>
          <w:szCs w:val="22"/>
        </w:rPr>
        <w:t>likely</w:t>
      </w:r>
      <w:r w:rsidR="00F07270" w:rsidRPr="00F07270">
        <w:rPr>
          <w:sz w:val="22"/>
          <w:szCs w:val="22"/>
        </w:rPr>
        <w:t xml:space="preserve"> </w:t>
      </w:r>
      <w:r w:rsidR="00704103" w:rsidRPr="00F07270">
        <w:rPr>
          <w:sz w:val="22"/>
          <w:szCs w:val="22"/>
        </w:rPr>
        <w:t>culprit</w:t>
      </w:r>
      <w:r w:rsidR="00E37EE3">
        <w:rPr>
          <w:sz w:val="22"/>
          <w:szCs w:val="22"/>
        </w:rPr>
        <w:t xml:space="preserve"> from a list of hypothetical consequences</w:t>
      </w:r>
      <w:r w:rsidR="00704103" w:rsidRPr="00F07270">
        <w:rPr>
          <w:sz w:val="22"/>
          <w:szCs w:val="22"/>
        </w:rPr>
        <w:t xml:space="preserve">. </w:t>
      </w:r>
      <w:r w:rsidR="00AE7492" w:rsidRPr="00F07270">
        <w:rPr>
          <w:sz w:val="22"/>
          <w:szCs w:val="22"/>
        </w:rPr>
        <w:t xml:space="preserve">Then, </w:t>
      </w:r>
      <w:r w:rsidR="00AE7492">
        <w:rPr>
          <w:sz w:val="22"/>
          <w:szCs w:val="22"/>
        </w:rPr>
        <w:t>w</w:t>
      </w:r>
      <w:r w:rsidR="00704103" w:rsidRPr="00F07270">
        <w:rPr>
          <w:sz w:val="22"/>
          <w:szCs w:val="22"/>
        </w:rPr>
        <w:t xml:space="preserve">e will show the actual culprit and ask the participants to determine the </w:t>
      </w:r>
      <w:r w:rsidR="00F07270" w:rsidRPr="00F07270">
        <w:rPr>
          <w:sz w:val="22"/>
          <w:szCs w:val="22"/>
        </w:rPr>
        <w:t>p</w:t>
      </w:r>
      <w:r w:rsidR="00F07270">
        <w:rPr>
          <w:sz w:val="22"/>
          <w:szCs w:val="22"/>
        </w:rPr>
        <w:t>unishment</w:t>
      </w:r>
      <w:r w:rsidR="00F07270" w:rsidRPr="00F07270">
        <w:rPr>
          <w:sz w:val="22"/>
          <w:szCs w:val="22"/>
        </w:rPr>
        <w:t xml:space="preserve"> </w:t>
      </w:r>
      <w:r w:rsidR="00704103" w:rsidRPr="00F07270">
        <w:rPr>
          <w:sz w:val="22"/>
          <w:szCs w:val="22"/>
        </w:rPr>
        <w:t xml:space="preserve">they would </w:t>
      </w:r>
      <w:r w:rsidR="00F07270">
        <w:rPr>
          <w:sz w:val="22"/>
          <w:szCs w:val="22"/>
        </w:rPr>
        <w:t>give</w:t>
      </w:r>
      <w:r w:rsidR="00F07270" w:rsidRPr="00F07270">
        <w:rPr>
          <w:sz w:val="22"/>
          <w:szCs w:val="22"/>
        </w:rPr>
        <w:t xml:space="preserve"> </w:t>
      </w:r>
      <w:r w:rsidR="00704103" w:rsidRPr="00F07270">
        <w:rPr>
          <w:sz w:val="22"/>
          <w:szCs w:val="22"/>
        </w:rPr>
        <w:t xml:space="preserve">to him/her using the same </w:t>
      </w:r>
      <w:r w:rsidR="00AE7492">
        <w:rPr>
          <w:sz w:val="22"/>
          <w:szCs w:val="22"/>
        </w:rPr>
        <w:t xml:space="preserve">punishment </w:t>
      </w:r>
      <w:r w:rsidR="00704103" w:rsidRPr="00F07270">
        <w:rPr>
          <w:sz w:val="22"/>
          <w:szCs w:val="22"/>
        </w:rPr>
        <w:t xml:space="preserve">choices previously available. We will </w:t>
      </w:r>
      <w:r w:rsidR="00AE7492">
        <w:rPr>
          <w:sz w:val="22"/>
          <w:szCs w:val="22"/>
        </w:rPr>
        <w:t xml:space="preserve">also </w:t>
      </w:r>
      <w:r w:rsidR="0039786B" w:rsidRPr="00F07270">
        <w:rPr>
          <w:sz w:val="22"/>
          <w:szCs w:val="22"/>
        </w:rPr>
        <w:t>collec</w:t>
      </w:r>
      <w:r w:rsidR="00704103" w:rsidRPr="00F07270">
        <w:rPr>
          <w:sz w:val="22"/>
          <w:szCs w:val="22"/>
        </w:rPr>
        <w:t>t</w:t>
      </w:r>
      <w:r w:rsidR="0039786B" w:rsidRPr="00F07270">
        <w:rPr>
          <w:sz w:val="22"/>
          <w:szCs w:val="22"/>
        </w:rPr>
        <w:t xml:space="preserve"> participant beliefs using the Levinson, Cai, and Young (2010) Black/White, Guilty/Not Guilty IAT. Finally, we will collect </w:t>
      </w:r>
      <w:r w:rsidR="00704103" w:rsidRPr="00F07270">
        <w:rPr>
          <w:sz w:val="22"/>
          <w:szCs w:val="22"/>
        </w:rPr>
        <w:t xml:space="preserve">explicit responses from participants about their attitudes towards the legal system and </w:t>
      </w:r>
      <w:r w:rsidR="003D7C18" w:rsidRPr="00F07270">
        <w:rPr>
          <w:sz w:val="22"/>
          <w:szCs w:val="22"/>
        </w:rPr>
        <w:t>white-collar</w:t>
      </w:r>
      <w:r w:rsidR="00704103" w:rsidRPr="00F07270">
        <w:rPr>
          <w:sz w:val="22"/>
          <w:szCs w:val="22"/>
        </w:rPr>
        <w:t xml:space="preserve"> crime</w:t>
      </w:r>
      <w:r w:rsidR="00F07270">
        <w:rPr>
          <w:sz w:val="22"/>
          <w:szCs w:val="22"/>
        </w:rPr>
        <w:t xml:space="preserve">, </w:t>
      </w:r>
      <w:r w:rsidR="00AE7492">
        <w:rPr>
          <w:sz w:val="22"/>
          <w:szCs w:val="22"/>
        </w:rPr>
        <w:t>along with a battery of</w:t>
      </w:r>
      <w:r w:rsidR="00AE7492" w:rsidRPr="00F07270">
        <w:rPr>
          <w:sz w:val="22"/>
          <w:szCs w:val="22"/>
        </w:rPr>
        <w:t xml:space="preserve"> </w:t>
      </w:r>
      <w:r w:rsidR="0039786B" w:rsidRPr="00F07270">
        <w:rPr>
          <w:sz w:val="22"/>
          <w:szCs w:val="22"/>
        </w:rPr>
        <w:t>demographic</w:t>
      </w:r>
      <w:r w:rsidR="00AE7492">
        <w:rPr>
          <w:sz w:val="22"/>
          <w:szCs w:val="22"/>
        </w:rPr>
        <w:t xml:space="preserve"> information</w:t>
      </w:r>
      <w:r w:rsidR="00A83CEA" w:rsidRPr="00F07270">
        <w:rPr>
          <w:sz w:val="22"/>
          <w:szCs w:val="22"/>
        </w:rPr>
        <w:t xml:space="preserve">. </w:t>
      </w:r>
      <w:r w:rsidR="00043137">
        <w:rPr>
          <w:sz w:val="22"/>
          <w:szCs w:val="22"/>
        </w:rPr>
        <w:t>Our analysis</w:t>
      </w:r>
      <w:r w:rsidR="00A83CEA" w:rsidRPr="00F07270">
        <w:rPr>
          <w:sz w:val="22"/>
          <w:szCs w:val="22"/>
        </w:rPr>
        <w:t xml:space="preserve"> will control for various personal characteristics (race, sex, SES, etc.) associated with juror bias (Smith and Bull 2010). </w:t>
      </w:r>
    </w:p>
    <w:p w14:paraId="36E2DD7C" w14:textId="77777777" w:rsidR="00AE7492" w:rsidRDefault="00AE7492" w:rsidP="0039786B">
      <w:pPr>
        <w:pStyle w:val="Default"/>
        <w:jc w:val="both"/>
        <w:rPr>
          <w:sz w:val="22"/>
          <w:szCs w:val="22"/>
        </w:rPr>
      </w:pPr>
    </w:p>
    <w:p w14:paraId="60117FDC" w14:textId="3E201332" w:rsidR="0039786B" w:rsidRDefault="00043137" w:rsidP="003978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Additionally, p</w:t>
      </w:r>
      <w:r w:rsidR="0039786B" w:rsidRPr="00F07270">
        <w:rPr>
          <w:sz w:val="22"/>
          <w:szCs w:val="22"/>
        </w:rPr>
        <w:t xml:space="preserve">rior research shows that the white-collar offender is </w:t>
      </w:r>
      <w:r w:rsidR="00135318" w:rsidRPr="00F07270">
        <w:rPr>
          <w:sz w:val="22"/>
          <w:szCs w:val="22"/>
        </w:rPr>
        <w:t>mo</w:t>
      </w:r>
      <w:r w:rsidR="00135318">
        <w:rPr>
          <w:sz w:val="22"/>
          <w:szCs w:val="22"/>
        </w:rPr>
        <w:t>st</w:t>
      </w:r>
      <w:r w:rsidR="00135318" w:rsidRPr="00F07270">
        <w:rPr>
          <w:sz w:val="22"/>
          <w:szCs w:val="22"/>
        </w:rPr>
        <w:t xml:space="preserve"> </w:t>
      </w:r>
      <w:r w:rsidR="0039786B" w:rsidRPr="00F07270">
        <w:rPr>
          <w:sz w:val="22"/>
          <w:szCs w:val="22"/>
        </w:rPr>
        <w:t xml:space="preserve">likely to be a wealthy </w:t>
      </w:r>
      <w:r w:rsidR="00135318">
        <w:rPr>
          <w:sz w:val="22"/>
          <w:szCs w:val="22"/>
        </w:rPr>
        <w:t>W</w:t>
      </w:r>
      <w:r w:rsidR="0039786B" w:rsidRPr="00F07270">
        <w:rPr>
          <w:sz w:val="22"/>
          <w:szCs w:val="22"/>
        </w:rPr>
        <w:t>hite male</w:t>
      </w:r>
      <w:r>
        <w:rPr>
          <w:sz w:val="22"/>
          <w:szCs w:val="22"/>
        </w:rPr>
        <w:t>. The literature suggests this is</w:t>
      </w:r>
      <w:r w:rsidR="0039786B" w:rsidRPr="00F07270">
        <w:rPr>
          <w:sz w:val="22"/>
          <w:szCs w:val="22"/>
        </w:rPr>
        <w:t xml:space="preserve"> </w:t>
      </w:r>
      <w:r w:rsidR="00F07270">
        <w:rPr>
          <w:sz w:val="22"/>
          <w:szCs w:val="22"/>
        </w:rPr>
        <w:t>because</w:t>
      </w:r>
      <w:r w:rsidR="0039786B" w:rsidRPr="00F07270">
        <w:rPr>
          <w:sz w:val="22"/>
          <w:szCs w:val="22"/>
        </w:rPr>
        <w:t xml:space="preserve"> the specific circumstances necessary to carry out </w:t>
      </w:r>
      <w:r w:rsidR="00F07270">
        <w:rPr>
          <w:sz w:val="22"/>
          <w:szCs w:val="22"/>
        </w:rPr>
        <w:t xml:space="preserve">a </w:t>
      </w:r>
      <w:r w:rsidR="00F07270" w:rsidRPr="00F07270">
        <w:rPr>
          <w:sz w:val="22"/>
          <w:szCs w:val="22"/>
        </w:rPr>
        <w:t>white</w:t>
      </w:r>
      <w:r w:rsidR="00F07270">
        <w:rPr>
          <w:sz w:val="22"/>
          <w:szCs w:val="22"/>
        </w:rPr>
        <w:t>-</w:t>
      </w:r>
      <w:r w:rsidR="0039786B" w:rsidRPr="00F07270">
        <w:rPr>
          <w:sz w:val="22"/>
          <w:szCs w:val="22"/>
        </w:rPr>
        <w:t>collar crime, and in many cases</w:t>
      </w:r>
      <w:r w:rsidR="00F07270">
        <w:rPr>
          <w:sz w:val="22"/>
          <w:szCs w:val="22"/>
        </w:rPr>
        <w:t>,</w:t>
      </w:r>
      <w:r w:rsidR="0039786B" w:rsidRPr="00F07270">
        <w:rPr>
          <w:sz w:val="22"/>
          <w:szCs w:val="22"/>
        </w:rPr>
        <w:t xml:space="preserve"> </w:t>
      </w:r>
      <w:r w:rsidR="00F07270">
        <w:rPr>
          <w:sz w:val="22"/>
          <w:szCs w:val="22"/>
        </w:rPr>
        <w:t>specific</w:t>
      </w:r>
      <w:r w:rsidR="00F07270" w:rsidRPr="00F07270">
        <w:rPr>
          <w:sz w:val="22"/>
          <w:szCs w:val="22"/>
        </w:rPr>
        <w:t xml:space="preserve"> </w:t>
      </w:r>
      <w:r w:rsidR="0039786B" w:rsidRPr="00F07270">
        <w:rPr>
          <w:sz w:val="22"/>
          <w:szCs w:val="22"/>
        </w:rPr>
        <w:t>attendant skills, are very obviously closely interrelated with the structure of opportunity</w:t>
      </w:r>
      <w:r w:rsidR="003D7C18" w:rsidRPr="00F07270">
        <w:rPr>
          <w:sz w:val="22"/>
          <w:szCs w:val="22"/>
        </w:rPr>
        <w:t xml:space="preserve"> </w:t>
      </w:r>
      <w:r w:rsidR="003D7C18" w:rsidRPr="00F07270">
        <w:rPr>
          <w:color w:val="222222"/>
          <w:sz w:val="22"/>
          <w:szCs w:val="22"/>
          <w:shd w:val="clear" w:color="auto" w:fill="FFFFFF"/>
        </w:rPr>
        <w:t>(Friedrichs 2019)</w:t>
      </w:r>
      <w:r w:rsidR="0039786B" w:rsidRPr="00F07270">
        <w:rPr>
          <w:sz w:val="22"/>
          <w:szCs w:val="22"/>
        </w:rPr>
        <w:t xml:space="preserve">. </w:t>
      </w:r>
      <w:r w:rsidR="00135318">
        <w:rPr>
          <w:sz w:val="22"/>
          <w:szCs w:val="22"/>
        </w:rPr>
        <w:t>S</w:t>
      </w:r>
      <w:r w:rsidR="00135318" w:rsidRPr="00C00E4E">
        <w:rPr>
          <w:sz w:val="22"/>
          <w:szCs w:val="22"/>
        </w:rPr>
        <w:t>cholarship</w:t>
      </w:r>
      <w:r w:rsidR="00135318">
        <w:rPr>
          <w:sz w:val="22"/>
          <w:szCs w:val="22"/>
        </w:rPr>
        <w:t xml:space="preserve"> has shown that</w:t>
      </w:r>
      <w:r w:rsidR="00135318" w:rsidRPr="00C00E4E">
        <w:rPr>
          <w:sz w:val="22"/>
          <w:szCs w:val="22"/>
        </w:rPr>
        <w:t xml:space="preserve"> negative implicit biases may manifest against so-called privileged minorities, such as Asians and Jews</w:t>
      </w:r>
      <w:r>
        <w:rPr>
          <w:sz w:val="22"/>
          <w:szCs w:val="22"/>
        </w:rPr>
        <w:t>,</w:t>
      </w:r>
      <w:r w:rsidR="00135318">
        <w:rPr>
          <w:sz w:val="22"/>
          <w:szCs w:val="22"/>
        </w:rPr>
        <w:t xml:space="preserve"> and</w:t>
      </w:r>
      <w:r w:rsidR="00135318" w:rsidRPr="00C00E4E">
        <w:rPr>
          <w:sz w:val="22"/>
          <w:szCs w:val="22"/>
        </w:rPr>
        <w:t xml:space="preserve"> </w:t>
      </w:r>
      <w:r w:rsidR="00135318">
        <w:rPr>
          <w:sz w:val="22"/>
          <w:szCs w:val="22"/>
        </w:rPr>
        <w:t xml:space="preserve">in </w:t>
      </w:r>
      <w:r w:rsidR="00135318" w:rsidRPr="00C00E4E">
        <w:rPr>
          <w:sz w:val="22"/>
          <w:szCs w:val="22"/>
        </w:rPr>
        <w:t>favor</w:t>
      </w:r>
      <w:r w:rsidR="00135318">
        <w:rPr>
          <w:sz w:val="22"/>
          <w:szCs w:val="22"/>
        </w:rPr>
        <w:t xml:space="preserve"> of</w:t>
      </w:r>
      <w:r w:rsidR="00135318" w:rsidRPr="00C00E4E">
        <w:rPr>
          <w:sz w:val="22"/>
          <w:szCs w:val="22"/>
        </w:rPr>
        <w:t xml:space="preserve"> Whites and Christians. </w:t>
      </w:r>
    </w:p>
    <w:p w14:paraId="6856E07D" w14:textId="67EF0D4D" w:rsidR="00135318" w:rsidRDefault="00135318" w:rsidP="0039786B">
      <w:pPr>
        <w:pStyle w:val="Default"/>
        <w:jc w:val="both"/>
        <w:rPr>
          <w:sz w:val="22"/>
          <w:szCs w:val="22"/>
        </w:rPr>
      </w:pPr>
    </w:p>
    <w:p w14:paraId="58DE2068" w14:textId="4144C50C" w:rsidR="00135318" w:rsidRPr="00F07270" w:rsidRDefault="006A6EC7" w:rsidP="00C00E4E">
      <w:pPr>
        <w:pStyle w:val="Default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lastRenderedPageBreak/>
        <w:t>Adapt</w:t>
      </w:r>
      <w:r w:rsidR="00135318" w:rsidRPr="00C00E4E">
        <w:rPr>
          <w:color w:val="222222"/>
          <w:sz w:val="22"/>
          <w:szCs w:val="22"/>
          <w:shd w:val="clear" w:color="auto" w:fill="FFFFFF"/>
        </w:rPr>
        <w:t xml:space="preserve">ing materials from </w:t>
      </w:r>
      <w:r w:rsidR="00135318" w:rsidRPr="00DC703B">
        <w:rPr>
          <w:color w:val="222222"/>
          <w:sz w:val="22"/>
          <w:szCs w:val="22"/>
          <w:shd w:val="clear" w:color="auto" w:fill="FFFFFF"/>
        </w:rPr>
        <w:t xml:space="preserve">Bennett, Levinson, </w:t>
      </w:r>
      <w:r>
        <w:rPr>
          <w:color w:val="222222"/>
          <w:sz w:val="22"/>
          <w:szCs w:val="22"/>
          <w:shd w:val="clear" w:color="auto" w:fill="FFFFFF"/>
        </w:rPr>
        <w:t>and</w:t>
      </w:r>
      <w:r w:rsidR="00135318" w:rsidRPr="00DC703B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135318" w:rsidRPr="00DC703B">
        <w:rPr>
          <w:color w:val="222222"/>
          <w:sz w:val="22"/>
          <w:szCs w:val="22"/>
          <w:shd w:val="clear" w:color="auto" w:fill="FFFFFF"/>
        </w:rPr>
        <w:t>Hioki</w:t>
      </w:r>
      <w:proofErr w:type="spellEnd"/>
      <w:r w:rsidR="00135318" w:rsidRPr="00DC703B">
        <w:rPr>
          <w:color w:val="222222"/>
          <w:sz w:val="22"/>
          <w:szCs w:val="22"/>
          <w:shd w:val="clear" w:color="auto" w:fill="FFFFFF"/>
        </w:rPr>
        <w:t xml:space="preserve"> (2016)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 w:rsidR="00C00E4E">
        <w:rPr>
          <w:sz w:val="22"/>
          <w:szCs w:val="22"/>
        </w:rPr>
        <w:t>w</w:t>
      </w:r>
      <w:r w:rsidR="00C00E4E" w:rsidRPr="00F07270">
        <w:rPr>
          <w:sz w:val="22"/>
          <w:szCs w:val="22"/>
        </w:rPr>
        <w:t xml:space="preserve">e </w:t>
      </w:r>
      <w:r w:rsidR="00C00E4E">
        <w:rPr>
          <w:sz w:val="22"/>
          <w:szCs w:val="22"/>
        </w:rPr>
        <w:t>will</w:t>
      </w:r>
      <w:r w:rsidR="00C00E4E" w:rsidRPr="00F07270">
        <w:rPr>
          <w:sz w:val="22"/>
          <w:szCs w:val="22"/>
        </w:rPr>
        <w:t xml:space="preserve"> add a component where we present </w:t>
      </w:r>
      <w:r w:rsidR="00C00E4E">
        <w:rPr>
          <w:sz w:val="22"/>
          <w:szCs w:val="22"/>
        </w:rPr>
        <w:t xml:space="preserve">pictures and </w:t>
      </w:r>
      <w:r w:rsidR="00C00E4E" w:rsidRPr="00F07270">
        <w:rPr>
          <w:sz w:val="22"/>
          <w:szCs w:val="22"/>
        </w:rPr>
        <w:t>descriptions of possible culprits</w:t>
      </w:r>
      <w:r w:rsidR="00C00E4E">
        <w:rPr>
          <w:sz w:val="22"/>
          <w:szCs w:val="22"/>
        </w:rPr>
        <w:t>, including race, gender, and religion,</w:t>
      </w:r>
      <w:r w:rsidR="00C00E4E" w:rsidRPr="00F07270">
        <w:rPr>
          <w:sz w:val="22"/>
          <w:szCs w:val="22"/>
        </w:rPr>
        <w:t xml:space="preserve"> to assess bias towards/against culprits</w:t>
      </w:r>
      <w:r w:rsidR="00C00E4E">
        <w:rPr>
          <w:sz w:val="22"/>
          <w:szCs w:val="22"/>
        </w:rPr>
        <w:t xml:space="preserve"> in </w:t>
      </w:r>
      <w:r>
        <w:rPr>
          <w:color w:val="222222"/>
          <w:sz w:val="22"/>
          <w:szCs w:val="22"/>
          <w:shd w:val="clear" w:color="auto" w:fill="FFFFFF"/>
        </w:rPr>
        <w:t>a short corporate fraud scenario</w:t>
      </w:r>
      <w:r w:rsidR="00C00E4E">
        <w:rPr>
          <w:color w:val="222222"/>
          <w:sz w:val="22"/>
          <w:szCs w:val="22"/>
          <w:shd w:val="clear" w:color="auto" w:fill="FFFFFF"/>
        </w:rPr>
        <w:t>. We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DE2455">
        <w:rPr>
          <w:color w:val="222222"/>
          <w:sz w:val="22"/>
          <w:szCs w:val="22"/>
          <w:shd w:val="clear" w:color="auto" w:fill="FFFFFF"/>
        </w:rPr>
        <w:t>will vary the race</w:t>
      </w:r>
      <w:r w:rsidR="00043137">
        <w:rPr>
          <w:color w:val="222222"/>
          <w:sz w:val="22"/>
          <w:szCs w:val="22"/>
          <w:shd w:val="clear" w:color="auto" w:fill="FFFFFF"/>
        </w:rPr>
        <w:t>/ethnicity</w:t>
      </w:r>
      <w:r w:rsidR="00DE2455">
        <w:rPr>
          <w:color w:val="222222"/>
          <w:sz w:val="22"/>
          <w:szCs w:val="22"/>
          <w:shd w:val="clear" w:color="auto" w:fill="FFFFFF"/>
        </w:rPr>
        <w:t xml:space="preserve"> (White</w:t>
      </w:r>
      <w:r w:rsidRPr="00C00E4E">
        <w:rPr>
          <w:color w:val="222222"/>
          <w:sz w:val="22"/>
          <w:szCs w:val="22"/>
          <w:shd w:val="clear" w:color="auto" w:fill="FFFFFF"/>
        </w:rPr>
        <w:t xml:space="preserve">, </w:t>
      </w:r>
      <w:r w:rsidR="00043137">
        <w:rPr>
          <w:color w:val="222222"/>
          <w:sz w:val="22"/>
          <w:szCs w:val="22"/>
          <w:shd w:val="clear" w:color="auto" w:fill="FFFFFF"/>
        </w:rPr>
        <w:t xml:space="preserve">Black, </w:t>
      </w:r>
      <w:r w:rsidRPr="00C00E4E">
        <w:rPr>
          <w:color w:val="222222"/>
          <w:sz w:val="22"/>
          <w:szCs w:val="22"/>
          <w:shd w:val="clear" w:color="auto" w:fill="FFFFFF"/>
        </w:rPr>
        <w:t xml:space="preserve">Asian, </w:t>
      </w:r>
      <w:r w:rsidR="00043137">
        <w:rPr>
          <w:color w:val="222222"/>
          <w:sz w:val="22"/>
          <w:szCs w:val="22"/>
          <w:shd w:val="clear" w:color="auto" w:fill="FFFFFF"/>
        </w:rPr>
        <w:t>Hispanic, Native American, or Middle Eastern</w:t>
      </w:r>
      <w:r w:rsidR="00043137">
        <w:rPr>
          <w:rStyle w:val="FootnoteReference"/>
          <w:color w:val="222222"/>
          <w:sz w:val="22"/>
          <w:szCs w:val="22"/>
          <w:shd w:val="clear" w:color="auto" w:fill="FFFFFF"/>
        </w:rPr>
        <w:footnoteReference w:id="2"/>
      </w:r>
      <w:r w:rsidR="00043137">
        <w:rPr>
          <w:color w:val="222222"/>
          <w:sz w:val="22"/>
          <w:szCs w:val="22"/>
          <w:shd w:val="clear" w:color="auto" w:fill="FFFFFF"/>
        </w:rPr>
        <w:t>), gender (male or female), and religion (</w:t>
      </w:r>
      <w:r w:rsidRPr="00C00E4E">
        <w:rPr>
          <w:color w:val="222222"/>
          <w:sz w:val="22"/>
          <w:szCs w:val="22"/>
          <w:shd w:val="clear" w:color="auto" w:fill="FFFFFF"/>
        </w:rPr>
        <w:t>Christian</w:t>
      </w:r>
      <w:r w:rsidR="00043137">
        <w:rPr>
          <w:color w:val="222222"/>
          <w:sz w:val="22"/>
          <w:szCs w:val="22"/>
          <w:shd w:val="clear" w:color="auto" w:fill="FFFFFF"/>
        </w:rPr>
        <w:t>,</w:t>
      </w:r>
      <w:r w:rsidRPr="00C00E4E">
        <w:rPr>
          <w:color w:val="222222"/>
          <w:sz w:val="22"/>
          <w:szCs w:val="22"/>
          <w:shd w:val="clear" w:color="auto" w:fill="FFFFFF"/>
        </w:rPr>
        <w:t xml:space="preserve"> Jewish</w:t>
      </w:r>
      <w:r w:rsidR="00043137">
        <w:rPr>
          <w:color w:val="222222"/>
          <w:sz w:val="22"/>
          <w:szCs w:val="22"/>
          <w:shd w:val="clear" w:color="auto" w:fill="FFFFFF"/>
        </w:rPr>
        <w:t>, or Muslim)</w:t>
      </w:r>
      <w:r w:rsidRPr="00C00E4E">
        <w:rPr>
          <w:color w:val="222222"/>
          <w:sz w:val="22"/>
          <w:szCs w:val="22"/>
          <w:shd w:val="clear" w:color="auto" w:fill="FFFFFF"/>
        </w:rPr>
        <w:t>.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043137">
        <w:rPr>
          <w:color w:val="222222"/>
          <w:sz w:val="22"/>
          <w:szCs w:val="22"/>
          <w:shd w:val="clear" w:color="auto" w:fill="FFFFFF"/>
        </w:rPr>
        <w:t xml:space="preserve"> </w:t>
      </w:r>
      <w:r w:rsidR="00135318" w:rsidRPr="00C00E4E">
        <w:rPr>
          <w:sz w:val="22"/>
          <w:szCs w:val="22"/>
        </w:rPr>
        <w:t xml:space="preserve">The </w:t>
      </w:r>
      <w:r w:rsidR="00043137">
        <w:rPr>
          <w:sz w:val="22"/>
          <w:szCs w:val="22"/>
        </w:rPr>
        <w:t>defendant's religion</w:t>
      </w:r>
      <w:r w:rsidR="00135318" w:rsidRPr="00C00E4E">
        <w:rPr>
          <w:sz w:val="22"/>
          <w:szCs w:val="22"/>
        </w:rPr>
        <w:t xml:space="preserve"> w</w:t>
      </w:r>
      <w:r w:rsidR="00043137">
        <w:rPr>
          <w:sz w:val="22"/>
          <w:szCs w:val="22"/>
        </w:rPr>
        <w:t>ill be described</w:t>
      </w:r>
      <w:r w:rsidR="00135318" w:rsidRPr="00C00E4E">
        <w:rPr>
          <w:sz w:val="22"/>
          <w:szCs w:val="22"/>
        </w:rPr>
        <w:t xml:space="preserve"> by stating that the defendant </w:t>
      </w:r>
      <w:r w:rsidR="00043137">
        <w:rPr>
          <w:sz w:val="22"/>
          <w:szCs w:val="22"/>
        </w:rPr>
        <w:t>is</w:t>
      </w:r>
      <w:r w:rsidR="00135318" w:rsidRPr="00C00E4E">
        <w:rPr>
          <w:sz w:val="22"/>
          <w:szCs w:val="22"/>
        </w:rPr>
        <w:t xml:space="preserve"> active in the</w:t>
      </w:r>
      <w:r w:rsidR="00043137">
        <w:rPr>
          <w:sz w:val="22"/>
          <w:szCs w:val="22"/>
        </w:rPr>
        <w:t>ir named</w:t>
      </w:r>
      <w:r w:rsidR="00135318" w:rsidRPr="00C00E4E">
        <w:rPr>
          <w:sz w:val="22"/>
          <w:szCs w:val="22"/>
        </w:rPr>
        <w:t xml:space="preserve"> </w:t>
      </w:r>
      <w:r w:rsidR="00043137">
        <w:rPr>
          <w:sz w:val="22"/>
          <w:szCs w:val="22"/>
        </w:rPr>
        <w:t>religious</w:t>
      </w:r>
      <w:r w:rsidR="00135318" w:rsidRPr="00C00E4E">
        <w:rPr>
          <w:sz w:val="22"/>
          <w:szCs w:val="22"/>
        </w:rPr>
        <w:t xml:space="preserve"> community and that the defendant’s brother served as a member of the clergy. All other information about the defendant w</w:t>
      </w:r>
      <w:r w:rsidR="00043137">
        <w:rPr>
          <w:sz w:val="22"/>
          <w:szCs w:val="22"/>
        </w:rPr>
        <w:t>ill</w:t>
      </w:r>
      <w:r w:rsidR="00135318" w:rsidRPr="00C00E4E">
        <w:rPr>
          <w:sz w:val="22"/>
          <w:szCs w:val="22"/>
        </w:rPr>
        <w:t xml:space="preserve"> </w:t>
      </w:r>
      <w:r w:rsidR="00043137">
        <w:rPr>
          <w:sz w:val="22"/>
          <w:szCs w:val="22"/>
        </w:rPr>
        <w:t xml:space="preserve">be </w:t>
      </w:r>
      <w:r w:rsidR="00135318" w:rsidRPr="00C00E4E">
        <w:rPr>
          <w:sz w:val="22"/>
          <w:szCs w:val="22"/>
        </w:rPr>
        <w:t>identical, including age (47), marital status (married), citizenship (US), birthplace (Chicago, IL), and education (Masters’ degree).</w:t>
      </w:r>
      <w:r w:rsidR="00C00E4E">
        <w:rPr>
          <w:sz w:val="22"/>
          <w:szCs w:val="22"/>
        </w:rPr>
        <w:t xml:space="preserve"> We will ask a battery of questions about the presumed guilt of each culprit, as well as the likelihood that the participant would report the fraud.</w:t>
      </w:r>
    </w:p>
    <w:p w14:paraId="4C5D975A" w14:textId="71FD8A8E" w:rsidR="003D7C18" w:rsidRPr="00C00E4E" w:rsidRDefault="003D7C18" w:rsidP="0039786B">
      <w:pPr>
        <w:pStyle w:val="Default"/>
        <w:jc w:val="both"/>
        <w:rPr>
          <w:sz w:val="22"/>
          <w:szCs w:val="22"/>
        </w:rPr>
      </w:pPr>
    </w:p>
    <w:p w14:paraId="26B9624C" w14:textId="627E4716" w:rsidR="00AE7492" w:rsidRDefault="00AE7492" w:rsidP="003978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To extend our findings, w</w:t>
      </w:r>
      <w:r w:rsidRPr="00F07270">
        <w:rPr>
          <w:sz w:val="22"/>
          <w:szCs w:val="22"/>
        </w:rPr>
        <w:t>e will consider other types of bias inherent in the respondent, such as blind</w:t>
      </w:r>
      <w:r>
        <w:rPr>
          <w:sz w:val="22"/>
          <w:szCs w:val="22"/>
        </w:rPr>
        <w:t>-</w:t>
      </w:r>
      <w:r w:rsidRPr="00F07270">
        <w:rPr>
          <w:sz w:val="22"/>
          <w:szCs w:val="22"/>
        </w:rPr>
        <w:t>spot bias in forensic experts (</w:t>
      </w: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Dror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 xml:space="preserve">, Melinek, Arden, </w:t>
      </w: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Kukucka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>, Hawkins, Carter, and Atherton</w:t>
      </w:r>
      <w:r w:rsidRPr="00F07270" w:rsidDel="003D7C18">
        <w:rPr>
          <w:sz w:val="22"/>
          <w:szCs w:val="22"/>
        </w:rPr>
        <w:t xml:space="preserve"> </w:t>
      </w:r>
      <w:r w:rsidRPr="00F07270">
        <w:rPr>
          <w:sz w:val="22"/>
          <w:szCs w:val="22"/>
        </w:rPr>
        <w:t>2021).</w:t>
      </w:r>
      <w:r w:rsidR="00043137">
        <w:rPr>
          <w:sz w:val="22"/>
          <w:szCs w:val="22"/>
        </w:rPr>
        <w:t xml:space="preserve"> That part will be contingent on access to sufficient participants.</w:t>
      </w:r>
    </w:p>
    <w:p w14:paraId="217A0477" w14:textId="77777777" w:rsidR="00043137" w:rsidRPr="00F07270" w:rsidRDefault="00043137" w:rsidP="0039786B">
      <w:pPr>
        <w:pStyle w:val="Default"/>
        <w:jc w:val="both"/>
        <w:rPr>
          <w:b/>
          <w:bCs/>
          <w:sz w:val="22"/>
          <w:szCs w:val="22"/>
        </w:rPr>
      </w:pPr>
    </w:p>
    <w:p w14:paraId="128CF088" w14:textId="405286E0" w:rsidR="003D7C18" w:rsidRPr="00F07270" w:rsidRDefault="00F07270" w:rsidP="0039786B">
      <w:pPr>
        <w:pStyle w:val="Default"/>
        <w:jc w:val="both"/>
        <w:rPr>
          <w:sz w:val="22"/>
          <w:szCs w:val="22"/>
        </w:rPr>
      </w:pPr>
      <w:r w:rsidRPr="00F07270">
        <w:rPr>
          <w:sz w:val="22"/>
          <w:szCs w:val="22"/>
        </w:rPr>
        <w:t>While persistent racial disparities in white</w:t>
      </w:r>
      <w:r>
        <w:rPr>
          <w:sz w:val="22"/>
          <w:szCs w:val="22"/>
        </w:rPr>
        <w:t>-</w:t>
      </w:r>
      <w:r w:rsidRPr="00F07270">
        <w:rPr>
          <w:sz w:val="22"/>
          <w:szCs w:val="22"/>
        </w:rPr>
        <w:t xml:space="preserve">collar criminal sentencing are similar to other crimes, there are </w:t>
      </w:r>
      <w:r>
        <w:rPr>
          <w:sz w:val="22"/>
          <w:szCs w:val="22"/>
        </w:rPr>
        <w:t xml:space="preserve">notable </w:t>
      </w:r>
      <w:r w:rsidRPr="00F07270">
        <w:rPr>
          <w:sz w:val="22"/>
          <w:szCs w:val="22"/>
        </w:rPr>
        <w:t>differences in how these crimes are likely reported</w:t>
      </w:r>
      <w:r>
        <w:rPr>
          <w:sz w:val="22"/>
          <w:szCs w:val="22"/>
        </w:rPr>
        <w:t xml:space="preserve">. For example, while </w:t>
      </w:r>
      <w:r w:rsidRPr="00F07270">
        <w:rPr>
          <w:sz w:val="22"/>
          <w:szCs w:val="22"/>
        </w:rPr>
        <w:t xml:space="preserve">drug traffickers likely </w:t>
      </w:r>
      <w:r w:rsidRPr="002A5222">
        <w:rPr>
          <w:sz w:val="22"/>
          <w:szCs w:val="22"/>
        </w:rPr>
        <w:t xml:space="preserve">are </w:t>
      </w:r>
      <w:r w:rsidRPr="00F07270">
        <w:rPr>
          <w:sz w:val="22"/>
          <w:szCs w:val="22"/>
        </w:rPr>
        <w:t>caught in sting operations, those who commit fraud or embezzlement are likely more often sought after due to victim</w:t>
      </w:r>
      <w:r>
        <w:rPr>
          <w:sz w:val="22"/>
          <w:szCs w:val="22"/>
        </w:rPr>
        <w:t xml:space="preserve"> </w:t>
      </w:r>
      <w:r w:rsidRPr="00F07270">
        <w:rPr>
          <w:sz w:val="22"/>
          <w:szCs w:val="22"/>
        </w:rPr>
        <w:t>complaints.</w:t>
      </w:r>
      <w:r>
        <w:rPr>
          <w:sz w:val="22"/>
          <w:szCs w:val="22"/>
        </w:rPr>
        <w:t xml:space="preserve"> In a business setting, the initial report may be made by a firm’s accountant. </w:t>
      </w:r>
      <w:r w:rsidRPr="00F07270">
        <w:rPr>
          <w:sz w:val="22"/>
          <w:szCs w:val="22"/>
        </w:rPr>
        <w:t xml:space="preserve">The results of this study can be used to develop implicit bias </w:t>
      </w:r>
      <w:r>
        <w:rPr>
          <w:sz w:val="22"/>
          <w:szCs w:val="22"/>
        </w:rPr>
        <w:t xml:space="preserve">training </w:t>
      </w:r>
      <w:r w:rsidRPr="00F07270">
        <w:rPr>
          <w:sz w:val="22"/>
          <w:szCs w:val="22"/>
        </w:rPr>
        <w:t>for accountants and accounting students.</w:t>
      </w:r>
    </w:p>
    <w:p w14:paraId="595B4477" w14:textId="77777777" w:rsidR="00043137" w:rsidRDefault="00043137" w:rsidP="0039786B">
      <w:pPr>
        <w:pStyle w:val="Default"/>
        <w:jc w:val="both"/>
        <w:rPr>
          <w:b/>
          <w:bCs/>
          <w:sz w:val="22"/>
          <w:szCs w:val="22"/>
        </w:rPr>
      </w:pPr>
    </w:p>
    <w:p w14:paraId="4A2406A1" w14:textId="610A0B2A" w:rsidR="003D7C18" w:rsidRPr="00F07270" w:rsidRDefault="003D7C18" w:rsidP="0039786B">
      <w:pPr>
        <w:pStyle w:val="Default"/>
        <w:jc w:val="both"/>
        <w:rPr>
          <w:b/>
          <w:bCs/>
          <w:sz w:val="22"/>
          <w:szCs w:val="22"/>
        </w:rPr>
      </w:pPr>
      <w:r w:rsidRPr="00F07270">
        <w:rPr>
          <w:b/>
          <w:bCs/>
          <w:sz w:val="22"/>
          <w:szCs w:val="22"/>
        </w:rPr>
        <w:t>REFERENCES</w:t>
      </w:r>
    </w:p>
    <w:p w14:paraId="18B60ECE" w14:textId="670B32CC" w:rsidR="00135318" w:rsidRPr="00C00E4E" w:rsidRDefault="00135318" w:rsidP="0039786B">
      <w:pPr>
        <w:pStyle w:val="Default"/>
        <w:jc w:val="both"/>
        <w:rPr>
          <w:color w:val="222222"/>
          <w:sz w:val="22"/>
          <w:szCs w:val="22"/>
          <w:shd w:val="clear" w:color="auto" w:fill="FFFFFF"/>
        </w:rPr>
      </w:pPr>
      <w:r w:rsidRPr="00C00E4E">
        <w:rPr>
          <w:color w:val="222222"/>
          <w:sz w:val="22"/>
          <w:szCs w:val="22"/>
          <w:shd w:val="clear" w:color="auto" w:fill="FFFFFF"/>
        </w:rPr>
        <w:t xml:space="preserve">Bennett, M. W., Levinson, J. D., &amp; </w:t>
      </w:r>
      <w:proofErr w:type="spellStart"/>
      <w:r w:rsidRPr="00C00E4E">
        <w:rPr>
          <w:color w:val="222222"/>
          <w:sz w:val="22"/>
          <w:szCs w:val="22"/>
          <w:shd w:val="clear" w:color="auto" w:fill="FFFFFF"/>
        </w:rPr>
        <w:t>Hioki</w:t>
      </w:r>
      <w:proofErr w:type="spellEnd"/>
      <w:r w:rsidRPr="00C00E4E">
        <w:rPr>
          <w:color w:val="222222"/>
          <w:sz w:val="22"/>
          <w:szCs w:val="22"/>
          <w:shd w:val="clear" w:color="auto" w:fill="FFFFFF"/>
        </w:rPr>
        <w:t>, K. (2016). Judging federal white-collar fraud sentencing: An empirical study revealing the need for further reform. </w:t>
      </w:r>
      <w:r w:rsidRPr="00C00E4E">
        <w:rPr>
          <w:i/>
          <w:iCs/>
          <w:color w:val="222222"/>
          <w:sz w:val="22"/>
          <w:szCs w:val="22"/>
          <w:shd w:val="clear" w:color="auto" w:fill="FFFFFF"/>
        </w:rPr>
        <w:t>Iowa L. Rev.</w:t>
      </w:r>
      <w:r w:rsidRPr="00C00E4E">
        <w:rPr>
          <w:color w:val="222222"/>
          <w:sz w:val="22"/>
          <w:szCs w:val="22"/>
          <w:shd w:val="clear" w:color="auto" w:fill="FFFFFF"/>
        </w:rPr>
        <w:t>, </w:t>
      </w:r>
      <w:r w:rsidRPr="00C00E4E">
        <w:rPr>
          <w:i/>
          <w:iCs/>
          <w:color w:val="222222"/>
          <w:sz w:val="22"/>
          <w:szCs w:val="22"/>
          <w:shd w:val="clear" w:color="auto" w:fill="FFFFFF"/>
        </w:rPr>
        <w:t>102</w:t>
      </w:r>
      <w:r w:rsidRPr="00C00E4E">
        <w:rPr>
          <w:color w:val="222222"/>
          <w:sz w:val="22"/>
          <w:szCs w:val="22"/>
          <w:shd w:val="clear" w:color="auto" w:fill="FFFFFF"/>
        </w:rPr>
        <w:t>, 939.</w:t>
      </w:r>
    </w:p>
    <w:p w14:paraId="33A89B45" w14:textId="77777777" w:rsidR="00135318" w:rsidRPr="00135318" w:rsidRDefault="00135318" w:rsidP="0039786B">
      <w:pPr>
        <w:pStyle w:val="Default"/>
        <w:jc w:val="both"/>
        <w:rPr>
          <w:color w:val="222222"/>
          <w:sz w:val="22"/>
          <w:szCs w:val="22"/>
          <w:shd w:val="clear" w:color="auto" w:fill="FFFFFF"/>
        </w:rPr>
      </w:pPr>
    </w:p>
    <w:p w14:paraId="190229BE" w14:textId="267CB199" w:rsidR="003D7C18" w:rsidRPr="00F07270" w:rsidRDefault="003D7C18" w:rsidP="0039786B">
      <w:pPr>
        <w:pStyle w:val="Default"/>
        <w:jc w:val="both"/>
        <w:rPr>
          <w:sz w:val="22"/>
          <w:szCs w:val="22"/>
        </w:rPr>
      </w:pP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Dror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 xml:space="preserve">, I., Melinek, J., Arden, J. L., </w:t>
      </w: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Kukucka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>, J., Hawkins, S., Carter, J., &amp; Atherton, D. S. (2021). Cognitive bias in forensic pathology decisions.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Journal of Forensic Sciences</w:t>
      </w:r>
      <w:r w:rsidRPr="00F07270">
        <w:rPr>
          <w:color w:val="222222"/>
          <w:sz w:val="22"/>
          <w:szCs w:val="22"/>
          <w:shd w:val="clear" w:color="auto" w:fill="FFFFFF"/>
        </w:rPr>
        <w:t>.</w:t>
      </w:r>
    </w:p>
    <w:p w14:paraId="674D30B3" w14:textId="4DC5B7C5" w:rsidR="003D7C18" w:rsidRPr="00F07270" w:rsidRDefault="003D7C18" w:rsidP="0039786B">
      <w:pPr>
        <w:pStyle w:val="Default"/>
        <w:jc w:val="both"/>
        <w:rPr>
          <w:sz w:val="22"/>
          <w:szCs w:val="22"/>
        </w:rPr>
      </w:pPr>
    </w:p>
    <w:p w14:paraId="3527EB44" w14:textId="28E8706D" w:rsidR="003D7C18" w:rsidRPr="00F07270" w:rsidRDefault="003D7C18" w:rsidP="0039786B">
      <w:pPr>
        <w:pStyle w:val="Default"/>
        <w:jc w:val="both"/>
        <w:rPr>
          <w:color w:val="222222"/>
          <w:sz w:val="22"/>
          <w:szCs w:val="22"/>
          <w:shd w:val="clear" w:color="auto" w:fill="FFFFFF"/>
        </w:rPr>
      </w:pPr>
      <w:r w:rsidRPr="00F07270">
        <w:rPr>
          <w:color w:val="222222"/>
          <w:sz w:val="22"/>
          <w:szCs w:val="22"/>
          <w:shd w:val="clear" w:color="auto" w:fill="FFFFFF"/>
        </w:rPr>
        <w:t>Friedrichs, D. O. (2019). White collar crime and the class-race-gender construct. In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Race, Gender, and Class in Criminology the Intersections</w:t>
      </w:r>
      <w:r w:rsidRPr="00F07270">
        <w:rPr>
          <w:color w:val="222222"/>
          <w:sz w:val="22"/>
          <w:szCs w:val="22"/>
          <w:shd w:val="clear" w:color="auto" w:fill="FFFFFF"/>
        </w:rPr>
        <w:t> (pp. 141-158). Routledge.</w:t>
      </w:r>
    </w:p>
    <w:p w14:paraId="7E101177" w14:textId="77777777" w:rsidR="003D7C18" w:rsidRPr="00F07270" w:rsidRDefault="003D7C18" w:rsidP="0039786B">
      <w:pPr>
        <w:pStyle w:val="Default"/>
        <w:jc w:val="both"/>
        <w:rPr>
          <w:sz w:val="22"/>
          <w:szCs w:val="22"/>
        </w:rPr>
      </w:pPr>
    </w:p>
    <w:p w14:paraId="55226D9F" w14:textId="15266686" w:rsidR="003D7C18" w:rsidRPr="00F07270" w:rsidRDefault="003D7C18" w:rsidP="0039786B">
      <w:pPr>
        <w:pStyle w:val="Default"/>
        <w:jc w:val="both"/>
        <w:rPr>
          <w:sz w:val="22"/>
          <w:szCs w:val="22"/>
        </w:rPr>
      </w:pPr>
      <w:r w:rsidRPr="00F07270">
        <w:rPr>
          <w:color w:val="222222"/>
          <w:sz w:val="22"/>
          <w:szCs w:val="22"/>
          <w:shd w:val="clear" w:color="auto" w:fill="FFFFFF"/>
        </w:rPr>
        <w:t>Kidd, T. (2021). Implicit and Explicit Attitudes Toward Prosecutors and Defense Attorneys.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Justice System Journal</w:t>
      </w:r>
      <w:r w:rsidRPr="00F07270">
        <w:rPr>
          <w:color w:val="222222"/>
          <w:sz w:val="22"/>
          <w:szCs w:val="22"/>
          <w:shd w:val="clear" w:color="auto" w:fill="FFFFFF"/>
        </w:rPr>
        <w:t>,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42</w:t>
      </w:r>
      <w:r w:rsidRPr="00F07270">
        <w:rPr>
          <w:color w:val="222222"/>
          <w:sz w:val="22"/>
          <w:szCs w:val="22"/>
          <w:shd w:val="clear" w:color="auto" w:fill="FFFFFF"/>
        </w:rPr>
        <w:t>(1), 3-24.</w:t>
      </w:r>
    </w:p>
    <w:p w14:paraId="1BF5781D" w14:textId="77777777" w:rsidR="003D7C18" w:rsidRPr="00F07270" w:rsidRDefault="003D7C18" w:rsidP="0039786B">
      <w:pPr>
        <w:pStyle w:val="Default"/>
        <w:jc w:val="both"/>
        <w:rPr>
          <w:sz w:val="22"/>
          <w:szCs w:val="22"/>
        </w:rPr>
      </w:pPr>
    </w:p>
    <w:p w14:paraId="6ED9754D" w14:textId="3359088A" w:rsidR="003D7C18" w:rsidRPr="00F07270" w:rsidRDefault="003D7C18" w:rsidP="0039786B">
      <w:pPr>
        <w:pStyle w:val="Default"/>
        <w:jc w:val="both"/>
        <w:rPr>
          <w:sz w:val="22"/>
          <w:szCs w:val="22"/>
        </w:rPr>
      </w:pPr>
      <w:r w:rsidRPr="00F07270">
        <w:rPr>
          <w:color w:val="222222"/>
          <w:sz w:val="22"/>
          <w:szCs w:val="22"/>
          <w:shd w:val="clear" w:color="auto" w:fill="FFFFFF"/>
        </w:rPr>
        <w:t>Levinson, J. D., Cai, H., &amp; Young, D. (2010). Guilty by implicit racial bias: The guilty/not guilty Implicit Association Test.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Ohio St. J. Crim. L.</w:t>
      </w:r>
      <w:r w:rsidRPr="00F07270">
        <w:rPr>
          <w:color w:val="222222"/>
          <w:sz w:val="22"/>
          <w:szCs w:val="22"/>
          <w:shd w:val="clear" w:color="auto" w:fill="FFFFFF"/>
        </w:rPr>
        <w:t>,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8</w:t>
      </w:r>
      <w:r w:rsidRPr="00F07270">
        <w:rPr>
          <w:color w:val="222222"/>
          <w:sz w:val="22"/>
          <w:szCs w:val="22"/>
          <w:shd w:val="clear" w:color="auto" w:fill="FFFFFF"/>
        </w:rPr>
        <w:t>, 187.</w:t>
      </w:r>
    </w:p>
    <w:p w14:paraId="23F013B2" w14:textId="02B16279" w:rsidR="003D7C18" w:rsidRPr="00F07270" w:rsidRDefault="003D7C18" w:rsidP="0039786B">
      <w:pPr>
        <w:pStyle w:val="Default"/>
        <w:jc w:val="both"/>
        <w:rPr>
          <w:sz w:val="22"/>
          <w:szCs w:val="22"/>
        </w:rPr>
      </w:pPr>
    </w:p>
    <w:p w14:paraId="6A1B7C05" w14:textId="0082BDBE" w:rsidR="003D7C18" w:rsidRPr="00F07270" w:rsidRDefault="003D7C18" w:rsidP="0039786B">
      <w:pPr>
        <w:pStyle w:val="Default"/>
        <w:jc w:val="both"/>
        <w:rPr>
          <w:sz w:val="22"/>
          <w:szCs w:val="22"/>
        </w:rPr>
      </w:pPr>
      <w:r w:rsidRPr="00F07270">
        <w:rPr>
          <w:color w:val="222222"/>
          <w:sz w:val="22"/>
          <w:szCs w:val="22"/>
          <w:shd w:val="clear" w:color="auto" w:fill="FFFFFF"/>
        </w:rPr>
        <w:t>Smith, L. L., &amp; Bull, R. (2012). Identifying and measuring juror pre-trial bias for forensic evidence: development and validation of the Forensic Evidence Evaluation Bias Scale.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Psychology, Crime &amp; Law</w:t>
      </w:r>
      <w:r w:rsidRPr="00F07270">
        <w:rPr>
          <w:color w:val="222222"/>
          <w:sz w:val="22"/>
          <w:szCs w:val="22"/>
          <w:shd w:val="clear" w:color="auto" w:fill="FFFFFF"/>
        </w:rPr>
        <w:t>,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18</w:t>
      </w:r>
      <w:r w:rsidRPr="00F07270">
        <w:rPr>
          <w:color w:val="222222"/>
          <w:sz w:val="22"/>
          <w:szCs w:val="22"/>
          <w:shd w:val="clear" w:color="auto" w:fill="FFFFFF"/>
        </w:rPr>
        <w:t>(9), 797-815.</w:t>
      </w:r>
    </w:p>
    <w:p w14:paraId="11C93B22" w14:textId="77777777" w:rsidR="003D7C18" w:rsidRPr="00F07270" w:rsidRDefault="003D7C18" w:rsidP="0039786B">
      <w:pPr>
        <w:pStyle w:val="Default"/>
        <w:jc w:val="both"/>
        <w:rPr>
          <w:sz w:val="22"/>
          <w:szCs w:val="22"/>
        </w:rPr>
      </w:pPr>
    </w:p>
    <w:p w14:paraId="3DC82B46" w14:textId="5CA9C7F6" w:rsidR="003D7C18" w:rsidRPr="00F07270" w:rsidRDefault="003D7C18" w:rsidP="0039786B">
      <w:pPr>
        <w:pStyle w:val="Default"/>
        <w:jc w:val="both"/>
        <w:rPr>
          <w:sz w:val="22"/>
          <w:szCs w:val="22"/>
        </w:rPr>
      </w:pP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Sohoni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 xml:space="preserve">, T., &amp; </w:t>
      </w:r>
      <w:proofErr w:type="spellStart"/>
      <w:r w:rsidRPr="00F07270">
        <w:rPr>
          <w:color w:val="222222"/>
          <w:sz w:val="22"/>
          <w:szCs w:val="22"/>
          <w:shd w:val="clear" w:color="auto" w:fill="FFFFFF"/>
        </w:rPr>
        <w:t>Rorie</w:t>
      </w:r>
      <w:proofErr w:type="spellEnd"/>
      <w:r w:rsidRPr="00F07270">
        <w:rPr>
          <w:color w:val="222222"/>
          <w:sz w:val="22"/>
          <w:szCs w:val="22"/>
          <w:shd w:val="clear" w:color="auto" w:fill="FFFFFF"/>
        </w:rPr>
        <w:t>, M. (2021). The whiteness of white-collar crime in the United States: Examining the role of race in a culture of elite white-collar offending.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Theoretical Criminology</w:t>
      </w:r>
      <w:r w:rsidRPr="00F07270">
        <w:rPr>
          <w:color w:val="222222"/>
          <w:sz w:val="22"/>
          <w:szCs w:val="22"/>
          <w:shd w:val="clear" w:color="auto" w:fill="FFFFFF"/>
        </w:rPr>
        <w:t>, </w:t>
      </w:r>
      <w:r w:rsidRPr="00F07270">
        <w:rPr>
          <w:i/>
          <w:iCs/>
          <w:color w:val="222222"/>
          <w:sz w:val="22"/>
          <w:szCs w:val="22"/>
          <w:shd w:val="clear" w:color="auto" w:fill="FFFFFF"/>
        </w:rPr>
        <w:t>25</w:t>
      </w:r>
      <w:r w:rsidRPr="00F07270">
        <w:rPr>
          <w:color w:val="222222"/>
          <w:sz w:val="22"/>
          <w:szCs w:val="22"/>
          <w:shd w:val="clear" w:color="auto" w:fill="FFFFFF"/>
        </w:rPr>
        <w:t>(1), 66-87.</w:t>
      </w:r>
    </w:p>
    <w:sectPr w:rsidR="003D7C18" w:rsidRPr="00F07270" w:rsidSect="00F07270">
      <w:pgSz w:w="12240" w:h="163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9459" w14:textId="77777777" w:rsidR="009A6C5D" w:rsidRDefault="009A6C5D" w:rsidP="0039786B">
      <w:pPr>
        <w:spacing w:after="0" w:line="240" w:lineRule="auto"/>
      </w:pPr>
      <w:r>
        <w:separator/>
      </w:r>
    </w:p>
  </w:endnote>
  <w:endnote w:type="continuationSeparator" w:id="0">
    <w:p w14:paraId="150BEE82" w14:textId="77777777" w:rsidR="009A6C5D" w:rsidRDefault="009A6C5D" w:rsidP="0039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69EF" w14:textId="77777777" w:rsidR="009A6C5D" w:rsidRDefault="009A6C5D" w:rsidP="0039786B">
      <w:pPr>
        <w:spacing w:after="0" w:line="240" w:lineRule="auto"/>
      </w:pPr>
      <w:r>
        <w:separator/>
      </w:r>
    </w:p>
  </w:footnote>
  <w:footnote w:type="continuationSeparator" w:id="0">
    <w:p w14:paraId="5D445F77" w14:textId="77777777" w:rsidR="009A6C5D" w:rsidRDefault="009A6C5D" w:rsidP="0039786B">
      <w:pPr>
        <w:spacing w:after="0" w:line="240" w:lineRule="auto"/>
      </w:pPr>
      <w:r>
        <w:continuationSeparator/>
      </w:r>
    </w:p>
  </w:footnote>
  <w:footnote w:id="1">
    <w:p w14:paraId="048CB05D" w14:textId="1BF2CBCF" w:rsidR="00704103" w:rsidRDefault="00704103" w:rsidP="00704103">
      <w:pPr>
        <w:pStyle w:val="FootnoteText"/>
      </w:pPr>
      <w:r>
        <w:rPr>
          <w:rStyle w:val="FootnoteReference"/>
        </w:rPr>
        <w:footnoteRef/>
      </w:r>
      <w:r>
        <w:t xml:space="preserve"> Red Flag Mania (2020) (</w:t>
      </w:r>
      <w:hyperlink r:id="rId1" w:history="1">
        <w:r w:rsidR="00FB5ED6" w:rsidRPr="00A95FB2">
          <w:rPr>
            <w:rStyle w:val="Hyperlink"/>
          </w:rPr>
          <w:t>https://vimeo.com/333590920</w:t>
        </w:r>
      </w:hyperlink>
      <w:r w:rsidR="00FB5ED6">
        <w:rPr>
          <w:color w:val="1F497D"/>
        </w:rPr>
        <w:t xml:space="preserve">; </w:t>
      </w:r>
      <w:hyperlink r:id="rId2" w:history="1">
        <w:r>
          <w:rPr>
            <w:rStyle w:val="Hyperlink"/>
          </w:rPr>
          <w:t>https://www.youtube.com/watch?v=wEdmGBlBI0s&amp;t=2s</w:t>
        </w:r>
      </w:hyperlink>
      <w:r>
        <w:rPr>
          <w:color w:val="1F497D"/>
        </w:rPr>
        <w:t>)</w:t>
      </w:r>
      <w:r w:rsidR="00FB5ED6">
        <w:rPr>
          <w:color w:val="1F497D"/>
        </w:rPr>
        <w:t xml:space="preserve"> </w:t>
      </w:r>
    </w:p>
  </w:footnote>
  <w:footnote w:id="2">
    <w:p w14:paraId="1DEE3BA5" w14:textId="54A343BE" w:rsidR="00043137" w:rsidRDefault="00043137">
      <w:pPr>
        <w:pStyle w:val="FootnoteText"/>
      </w:pPr>
      <w:r>
        <w:rPr>
          <w:rStyle w:val="FootnoteReference"/>
        </w:rPr>
        <w:footnoteRef/>
      </w:r>
      <w:r>
        <w:t xml:space="preserve"> Based on the proposed census category </w:t>
      </w:r>
      <w:hyperlink r:id="rId3" w:history="1">
        <w:r w:rsidRPr="00A95FB2">
          <w:rPr>
            <w:rStyle w:val="Hyperlink"/>
          </w:rPr>
          <w:t>https://cronkitenews.azpbs.org/2019/12/17/2020-census-mena-category/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7QwN7U0NTcwNDFV0lEKTi0uzszPAykwqQUAY//Z4SwAAAA="/>
  </w:docVars>
  <w:rsids>
    <w:rsidRoot w:val="0039786B"/>
    <w:rsid w:val="00043137"/>
    <w:rsid w:val="00130EDE"/>
    <w:rsid w:val="00135318"/>
    <w:rsid w:val="001F44E7"/>
    <w:rsid w:val="00220E9C"/>
    <w:rsid w:val="00282B66"/>
    <w:rsid w:val="0039786B"/>
    <w:rsid w:val="003D7C18"/>
    <w:rsid w:val="00487CAB"/>
    <w:rsid w:val="006808FA"/>
    <w:rsid w:val="006A6EC7"/>
    <w:rsid w:val="006D0935"/>
    <w:rsid w:val="00704103"/>
    <w:rsid w:val="00733859"/>
    <w:rsid w:val="007442BF"/>
    <w:rsid w:val="00747D86"/>
    <w:rsid w:val="007F67FB"/>
    <w:rsid w:val="009A6C5D"/>
    <w:rsid w:val="00A83CEA"/>
    <w:rsid w:val="00AE7492"/>
    <w:rsid w:val="00B279A3"/>
    <w:rsid w:val="00C00E4E"/>
    <w:rsid w:val="00C77C0A"/>
    <w:rsid w:val="00D131AD"/>
    <w:rsid w:val="00D77398"/>
    <w:rsid w:val="00DE2455"/>
    <w:rsid w:val="00E37EE3"/>
    <w:rsid w:val="00E528F0"/>
    <w:rsid w:val="00F07270"/>
    <w:rsid w:val="00F81D9A"/>
    <w:rsid w:val="00FB5ED6"/>
    <w:rsid w:val="00F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843C"/>
  <w15:chartTrackingRefBased/>
  <w15:docId w15:val="{3DF560FC-68FD-4A31-BD5C-E5CEA215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7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7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786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7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78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86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7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duct-banner-author">
    <w:name w:val="product-banner-author"/>
    <w:basedOn w:val="DefaultParagraphFont"/>
    <w:rsid w:val="0039786B"/>
  </w:style>
  <w:style w:type="character" w:customStyle="1" w:styleId="product-banner-author-name">
    <w:name w:val="product-banner-author-name"/>
    <w:basedOn w:val="DefaultParagraphFont"/>
    <w:rsid w:val="0039786B"/>
  </w:style>
  <w:style w:type="character" w:customStyle="1" w:styleId="product-book-text">
    <w:name w:val="product-book-text"/>
    <w:basedOn w:val="DefaultParagraphFont"/>
    <w:rsid w:val="0039786B"/>
  </w:style>
  <w:style w:type="character" w:customStyle="1" w:styleId="display-label">
    <w:name w:val="display-label"/>
    <w:basedOn w:val="DefaultParagraphFont"/>
    <w:rsid w:val="0039786B"/>
  </w:style>
  <w:style w:type="character" w:customStyle="1" w:styleId="product-ryt-detail">
    <w:name w:val="product-ryt-detail"/>
    <w:basedOn w:val="DefaultParagraphFont"/>
    <w:rsid w:val="0039786B"/>
  </w:style>
  <w:style w:type="paragraph" w:styleId="Revision">
    <w:name w:val="Revision"/>
    <w:hidden/>
    <w:uiPriority w:val="99"/>
    <w:semiHidden/>
    <w:rsid w:val="0070410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5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60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0426">
                      <w:marLeft w:val="0"/>
                      <w:marRight w:val="0"/>
                      <w:marTop w:val="21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50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19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ronkitenews.azpbs.org/2019/12/17/2020-census-mena-category/" TargetMode="External"/><Relationship Id="rId2" Type="http://schemas.openxmlformats.org/officeDocument/2006/relationships/hyperlink" Target="https://www.youtube.com/watch?v=wEdmGBlBI0s&amp;t=2s" TargetMode="External"/><Relationship Id="rId1" Type="http://schemas.openxmlformats.org/officeDocument/2006/relationships/hyperlink" Target="https://vimeo.com/333590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B396-9DAF-485A-9C74-82525796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Mason</dc:creator>
  <cp:keywords/>
  <dc:description/>
  <cp:lastModifiedBy>Claire Costin</cp:lastModifiedBy>
  <cp:revision>5</cp:revision>
  <dcterms:created xsi:type="dcterms:W3CDTF">2021-11-05T16:12:00Z</dcterms:created>
  <dcterms:modified xsi:type="dcterms:W3CDTF">2021-11-05T16:15:00Z</dcterms:modified>
</cp:coreProperties>
</file>